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E5" w:rsidRDefault="007D15E5" w:rsidP="007D15E5">
      <w:pPr>
        <w:pStyle w:val="a3"/>
        <w:rPr>
          <w:rFonts w:ascii="Tahoma" w:hAnsi="Tahoma" w:cs="Tahoma"/>
          <w:color w:val="2D2A2A"/>
          <w:sz w:val="21"/>
          <w:szCs w:val="21"/>
        </w:rPr>
      </w:pPr>
    </w:p>
    <w:p w:rsidR="007D15E5" w:rsidRPr="00F314BD" w:rsidRDefault="007D15E5" w:rsidP="00F314BD">
      <w:pPr>
        <w:jc w:val="center"/>
        <w:rPr>
          <w:rStyle w:val="apple-converted-space"/>
          <w:rFonts w:ascii="Trebuchet MS" w:hAnsi="Trebuchet MS"/>
          <w:color w:val="FF0000"/>
          <w:sz w:val="21"/>
          <w:szCs w:val="21"/>
          <w:shd w:val="clear" w:color="auto" w:fill="F9F9F9"/>
        </w:rPr>
      </w:pPr>
      <w:r w:rsidRPr="00F314BD">
        <w:rPr>
          <w:rFonts w:ascii="Trebuchet MS" w:hAnsi="Trebuchet MS"/>
          <w:b/>
          <w:bCs/>
          <w:color w:val="FF0000"/>
          <w:sz w:val="21"/>
          <w:szCs w:val="21"/>
          <w:shd w:val="clear" w:color="auto" w:fill="F9F9F9"/>
        </w:rPr>
        <w:t>Десять причин, по которым ребенок должен заниматься музыкой</w:t>
      </w:r>
      <w:r w:rsidRPr="00F314BD">
        <w:rPr>
          <w:rStyle w:val="apple-converted-space"/>
          <w:rFonts w:ascii="Trebuchet MS" w:hAnsi="Trebuchet MS"/>
          <w:color w:val="FF0000"/>
          <w:sz w:val="21"/>
          <w:szCs w:val="21"/>
          <w:shd w:val="clear" w:color="auto" w:fill="F9F9F9"/>
        </w:rPr>
        <w:t>.</w:t>
      </w:r>
    </w:p>
    <w:p w:rsidR="007D15E5" w:rsidRDefault="007D15E5" w:rsidP="00F314BD">
      <w:r>
        <w:rPr>
          <w:rFonts w:ascii="Trebuchet MS" w:hAnsi="Trebuchet MS"/>
          <w:color w:val="555555"/>
          <w:sz w:val="21"/>
          <w:szCs w:val="21"/>
        </w:rPr>
        <w:br/>
      </w:r>
      <w:bookmarkStart w:id="0" w:name="_GoBack"/>
      <w:r>
        <w:rPr>
          <w:rFonts w:ascii="Trebuchet MS" w:hAnsi="Trebuchet MS"/>
          <w:color w:val="555555"/>
          <w:sz w:val="21"/>
          <w:szCs w:val="21"/>
          <w:shd w:val="clear" w:color="auto" w:fill="F9F9F9"/>
        </w:rPr>
        <w:t xml:space="preserve">По мнению Д. </w:t>
      </w:r>
      <w:proofErr w:type="spellStart"/>
      <w:r>
        <w:rPr>
          <w:rFonts w:ascii="Trebuchet MS" w:hAnsi="Trebuchet MS"/>
          <w:color w:val="555555"/>
          <w:sz w:val="21"/>
          <w:szCs w:val="21"/>
          <w:shd w:val="clear" w:color="auto" w:fill="F9F9F9"/>
        </w:rPr>
        <w:t>Кирнарской</w:t>
      </w:r>
      <w:proofErr w:type="spellEnd"/>
      <w:r>
        <w:rPr>
          <w:rFonts w:ascii="Trebuchet MS" w:hAnsi="Trebuchet MS"/>
          <w:color w:val="555555"/>
          <w:sz w:val="21"/>
          <w:szCs w:val="21"/>
          <w:shd w:val="clear" w:color="auto" w:fill="F9F9F9"/>
        </w:rPr>
        <w:t>, профессора, проректора Российской академии музыки им. Гнесиных доктора психологии и искусствоведения</w:t>
      </w:r>
      <w:r>
        <w:rPr>
          <w:rStyle w:val="apple-converted-space"/>
          <w:rFonts w:ascii="Trebuchet MS" w:hAnsi="Trebuchet MS"/>
          <w:color w:val="555555"/>
          <w:sz w:val="21"/>
          <w:szCs w:val="21"/>
          <w:shd w:val="clear" w:color="auto" w:fill="F9F9F9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  <w:shd w:val="clear" w:color="auto" w:fill="F9F9F9"/>
        </w:rPr>
        <w:t>Почему?</w:t>
      </w:r>
      <w:r>
        <w:rPr>
          <w:rStyle w:val="apple-converted-space"/>
          <w:rFonts w:ascii="Trebuchet MS" w:hAnsi="Trebuchet MS"/>
          <w:color w:val="555555"/>
          <w:sz w:val="21"/>
          <w:szCs w:val="21"/>
          <w:shd w:val="clear" w:color="auto" w:fill="F9F9F9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19050" t="0" r="0" b="0"/>
            <wp:docPr id="1" name="Рисунок 1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  <w:shd w:val="clear" w:color="auto" w:fill="F9F9F9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  <w:shd w:val="clear" w:color="auto" w:fill="F9F9F9"/>
        </w:rPr>
        <w:t>Несмотря на то, что ребёнок фальшиво поет песни Чебурашки, и слуха у него нет; пианино некуда поставить, и бабушка не может возить ребёнка «на музыку»; ребёнку вообще некогда – английский, испанский, секция по плаванию, балет и прочая...</w:t>
      </w:r>
      <w:r>
        <w:rPr>
          <w:rStyle w:val="apple-converted-space"/>
          <w:rFonts w:ascii="Trebuchet MS" w:hAnsi="Trebuchet MS"/>
          <w:color w:val="555555"/>
          <w:sz w:val="21"/>
          <w:szCs w:val="21"/>
          <w:shd w:val="clear" w:color="auto" w:fill="F9F9F9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  <w:shd w:val="clear" w:color="auto" w:fill="F9F9F9"/>
        </w:rPr>
        <w:t>Есть веские причины всё это преодолеть и всё-таки учить музыке, и эти причины должны знать современные родители</w:t>
      </w:r>
    </w:p>
    <w:p w:rsidR="00C820CD" w:rsidRDefault="007D15E5" w:rsidP="00F314BD">
      <w:pPr>
        <w:spacing w:line="27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первая</w:t>
      </w:r>
      <w:proofErr w:type="gramStart"/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И</w:t>
      </w:r>
      <w:proofErr w:type="gramEnd"/>
      <w:r>
        <w:rPr>
          <w:rFonts w:ascii="Trebuchet MS" w:hAnsi="Trebuchet MS"/>
          <w:color w:val="555555"/>
          <w:sz w:val="21"/>
          <w:szCs w:val="21"/>
        </w:rPr>
        <w:t xml:space="preserve">грать – это следовать традиции. Музыке учили всех аристократов, русских и европейских. Музицировать – это лоск, блеск и шик, апофеоз светских манер. </w:t>
      </w:r>
      <w:proofErr w:type="spellStart"/>
      <w:r>
        <w:rPr>
          <w:rFonts w:ascii="Trebuchet MS" w:hAnsi="Trebuchet MS"/>
          <w:color w:val="555555"/>
          <w:sz w:val="21"/>
          <w:szCs w:val="21"/>
        </w:rPr>
        <w:t>Дюк</w:t>
      </w:r>
      <w:proofErr w:type="spellEnd"/>
      <w:r>
        <w:rPr>
          <w:rFonts w:ascii="Trebuchet MS" w:hAnsi="Trebuchet MS"/>
          <w:color w:val="555555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color w:val="555555"/>
          <w:sz w:val="21"/>
          <w:szCs w:val="21"/>
        </w:rPr>
        <w:t>Эллингтон</w:t>
      </w:r>
      <w:proofErr w:type="spellEnd"/>
      <w:r>
        <w:rPr>
          <w:rFonts w:ascii="Trebuchet MS" w:hAnsi="Trebuchet MS"/>
          <w:color w:val="555555"/>
          <w:sz w:val="21"/>
          <w:szCs w:val="21"/>
        </w:rPr>
        <w:t xml:space="preserve"> начал играть на рояле потому, что вокруг играющего парня всегда собираются девушки. Ну, а вокруг играющей девушки?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вторая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74079321" wp14:editId="61A43CCB">
            <wp:extent cx="190500" cy="190500"/>
            <wp:effectExtent l="19050" t="0" r="0" b="0"/>
            <wp:docPr id="2" name="Рисунок 2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Внимание, строгие родители! Музыка – это воспитание характера без риска травмы: как хорошо, что такое возможно!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третья</w:t>
      </w:r>
      <w:proofErr w:type="gramStart"/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З</w:t>
      </w:r>
      <w:proofErr w:type="gramEnd"/>
      <w:r>
        <w:rPr>
          <w:rFonts w:ascii="Trebuchet MS" w:hAnsi="Trebuchet MS"/>
          <w:color w:val="555555"/>
          <w:sz w:val="21"/>
          <w:szCs w:val="21"/>
        </w:rPr>
        <w:t>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74BD0F7C" wp14:editId="1407FCCA">
            <wp:extent cx="190500" cy="190500"/>
            <wp:effectExtent l="19050" t="0" r="0" b="0"/>
            <wp:docPr id="3" name="Рисунок 3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четвертая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Музыка и язык – близнецы-братья. Они родились следом друг за другом: сначала музыка, потом словесная речь, и в нашем мозге они продолжают жить рядом.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117984DD" wp14:editId="7DEABD97">
            <wp:extent cx="190500" cy="190500"/>
            <wp:effectExtent l="19050" t="0" r="0" b="0"/>
            <wp:docPr id="4" name="Рисунок 4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Фразы и предложения, запятые и точки, вопросы и восклицания есть и в музыке, и в речи.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>
        <w:rPr>
          <w:rFonts w:ascii="Trebuchet MS" w:hAnsi="Trebuchet MS"/>
          <w:color w:val="555555"/>
          <w:sz w:val="21"/>
          <w:szCs w:val="21"/>
        </w:rPr>
        <w:t>Ромен</w:t>
      </w:r>
      <w:proofErr w:type="spellEnd"/>
      <w:r>
        <w:rPr>
          <w:rFonts w:ascii="Trebuchet MS" w:hAnsi="Trebuchet MS"/>
          <w:color w:val="555555"/>
          <w:sz w:val="21"/>
          <w:szCs w:val="21"/>
        </w:rPr>
        <w:t xml:space="preserve"> Роллан, знающие не один иностранный язык, рекомендуют всем будущим полиглотам музыку.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3178499C" wp14:editId="6EACB3F8">
            <wp:extent cx="190500" cy="190500"/>
            <wp:effectExtent l="19050" t="0" r="0" b="0"/>
            <wp:docPr id="5" name="Рисунок 5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Внимание, мудрые родители будущих журналистов и переводчиков! Вначале было Слово, но ещё раньше был Звук.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</w:p>
    <w:p w:rsidR="007D15E5" w:rsidRDefault="007D15E5" w:rsidP="00F314BD">
      <w:pPr>
        <w:spacing w:line="27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пятая</w:t>
      </w:r>
      <w:r>
        <w:rPr>
          <w:rStyle w:val="apple-converted-space"/>
          <w:rFonts w:ascii="Trebuchet MS" w:hAnsi="Trebuchet MS"/>
          <w:b/>
          <w:bCs/>
          <w:color w:val="555555"/>
          <w:sz w:val="21"/>
          <w:szCs w:val="21"/>
        </w:rPr>
        <w:t> </w:t>
      </w:r>
      <w:r>
        <w:rPr>
          <w:rFonts w:ascii="Trebuchet MS" w:hAnsi="Trebuchet MS"/>
          <w:b/>
          <w:bCs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lastRenderedPageBreak/>
        <w:t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72812A2D" wp14:editId="603BEE91">
            <wp:extent cx="190500" cy="190500"/>
            <wp:effectExtent l="19050" t="0" r="0" b="0"/>
            <wp:docPr id="6" name="Рисунок 6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 xml:space="preserve"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>
        <w:rPr>
          <w:rFonts w:ascii="Trebuchet MS" w:hAnsi="Trebuchet MS"/>
          <w:color w:val="555555"/>
          <w:sz w:val="21"/>
          <w:szCs w:val="21"/>
        </w:rPr>
        <w:t>Microsoft</w:t>
      </w:r>
      <w:proofErr w:type="spellEnd"/>
      <w:r>
        <w:rPr>
          <w:rFonts w:ascii="Trebuchet MS" w:hAnsi="Trebuchet MS"/>
          <w:color w:val="555555"/>
          <w:sz w:val="21"/>
          <w:szCs w:val="21"/>
        </w:rPr>
        <w:t xml:space="preserve"> предпочитает сотрудников с музыкальным образованием.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шестая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 xml:space="preserve"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</w:t>
      </w:r>
      <w:proofErr w:type="gramStart"/>
      <w:r>
        <w:rPr>
          <w:rFonts w:ascii="Trebuchet MS" w:hAnsi="Trebuchet MS"/>
          <w:color w:val="555555"/>
          <w:sz w:val="21"/>
          <w:szCs w:val="21"/>
        </w:rPr>
        <w:t>ершистым</w:t>
      </w:r>
      <w:proofErr w:type="gramEnd"/>
      <w:r>
        <w:rPr>
          <w:rFonts w:ascii="Trebuchet MS" w:hAnsi="Trebuchet MS"/>
          <w:color w:val="555555"/>
          <w:sz w:val="21"/>
          <w:szCs w:val="21"/>
        </w:rPr>
        <w:t xml:space="preserve"> и </w:t>
      </w:r>
      <w:proofErr w:type="spellStart"/>
      <w:r>
        <w:rPr>
          <w:rFonts w:ascii="Trebuchet MS" w:hAnsi="Trebuchet MS"/>
          <w:color w:val="555555"/>
          <w:sz w:val="21"/>
          <w:szCs w:val="21"/>
        </w:rPr>
        <w:t>атлетичным</w:t>
      </w:r>
      <w:proofErr w:type="spellEnd"/>
      <w:r>
        <w:rPr>
          <w:rFonts w:ascii="Trebuchet MS" w:hAnsi="Trebuchet MS"/>
          <w:color w:val="555555"/>
          <w:sz w:val="21"/>
          <w:szCs w:val="21"/>
        </w:rPr>
        <w:t xml:space="preserve"> Прокофьевым, умудрённым и философичным Бахом и другими музыкальными персонами.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763C1201" wp14:editId="798BAEB0">
            <wp:extent cx="190500" cy="190500"/>
            <wp:effectExtent l="19050" t="0" r="0" b="0"/>
            <wp:docPr id="7" name="Рисунок 7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 xml:space="preserve">Внимание, амбициозные родители будущих основателей </w:t>
      </w:r>
      <w:proofErr w:type="gramStart"/>
      <w:r>
        <w:rPr>
          <w:rFonts w:ascii="Trebuchet MS" w:hAnsi="Trebuchet MS"/>
          <w:color w:val="555555"/>
          <w:sz w:val="21"/>
          <w:szCs w:val="21"/>
        </w:rPr>
        <w:t>бизнес-империй</w:t>
      </w:r>
      <w:proofErr w:type="gramEnd"/>
      <w:r>
        <w:rPr>
          <w:rFonts w:ascii="Trebuchet MS" w:hAnsi="Trebuchet MS"/>
          <w:color w:val="555555"/>
          <w:sz w:val="21"/>
          <w:szCs w:val="21"/>
        </w:rPr>
        <w:t>! Музыка ведет от сердца к сердцу, и самое грозное оружие топ-менеджера – обезоруживающая улыбка «хорошего парня».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седьмая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7EB99FBA" wp14:editId="3231A446">
            <wp:extent cx="190500" cy="190500"/>
            <wp:effectExtent l="19050" t="0" r="0" b="0"/>
            <wp:docPr id="8" name="Рисунок 8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восьмая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 xml:space="preserve">Занятия музыкой приучают «включаться по команде». Музыканты меньше боятся страшного слова </w:t>
      </w:r>
      <w:proofErr w:type="spellStart"/>
      <w:r>
        <w:rPr>
          <w:rFonts w:ascii="Trebuchet MS" w:hAnsi="Trebuchet MS"/>
          <w:color w:val="555555"/>
          <w:sz w:val="21"/>
          <w:szCs w:val="21"/>
        </w:rPr>
        <w:t>deadline</w:t>
      </w:r>
      <w:proofErr w:type="spellEnd"/>
      <w:r>
        <w:rPr>
          <w:rFonts w:ascii="Trebuchet MS" w:hAnsi="Trebuchet MS"/>
          <w:color w:val="555555"/>
          <w:sz w:val="21"/>
          <w:szCs w:val="21"/>
        </w:rPr>
        <w:t xml:space="preserve">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3577D517" wp14:editId="5136AE05">
            <wp:extent cx="190500" cy="190500"/>
            <wp:effectExtent l="19050" t="0" r="0" b="0"/>
            <wp:docPr id="9" name="Рисунок 9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Внимание, беспокойные родители! Музыкальные занятия в детстве – это максимальная выдержка и артистизм на всю жизнь.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Причина девятая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noProof/>
          <w:color w:val="555555"/>
          <w:sz w:val="21"/>
          <w:szCs w:val="21"/>
        </w:rPr>
        <w:drawing>
          <wp:inline distT="0" distB="0" distL="0" distR="0" wp14:anchorId="39BEC76A" wp14:editId="66F4FFED">
            <wp:extent cx="190500" cy="190500"/>
            <wp:effectExtent l="19050" t="0" r="0" b="0"/>
            <wp:docPr id="10" name="Рисунок 10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mile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b/>
          <w:bCs/>
          <w:color w:val="555555"/>
          <w:sz w:val="21"/>
          <w:szCs w:val="21"/>
        </w:rPr>
        <w:t>И, наконец, последнее…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Музыка – наилучший путь к жизненному успеху.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Почему? См. пункты 1-9.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  <w:t>Детали…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lastRenderedPageBreak/>
        <w:br/>
        <w:t>Агата Кристи свой первый рассказ написала о том, почему ей трудно играть на фортепиано на сцене.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  <w:t>Кондолиза Райс,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  <w:t>Альберт Эйнштейн впервые взял в руки скрипку в шестилетнем возрасте.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К тому времени, когда ему исполнилось 14, он исполнял сонаты Бетховена и Моцарта и долгими часами импровизировал на фортепьяно.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На протяжении всей жизни Эйнштейн оставался страстным скрипачом, обращаясь к музыке во время творческих застоев. О своих увлечениях музыкой и физикой он говорил: "Оба они имеют один источник и дополняют друг друга..." Не исключено, что необычайно мощный интеллект Эйнштейна является результатом любви к классике.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</w:r>
      <w:r>
        <w:rPr>
          <w:rFonts w:ascii="Trebuchet MS" w:hAnsi="Trebuchet MS"/>
          <w:color w:val="555555"/>
          <w:sz w:val="21"/>
          <w:szCs w:val="21"/>
        </w:rPr>
        <w:br/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</w:t>
      </w:r>
      <w:r>
        <w:rPr>
          <w:rStyle w:val="apple-converted-space"/>
          <w:rFonts w:ascii="Trebuchet MS" w:hAnsi="Trebuchet MS"/>
          <w:color w:val="555555"/>
          <w:sz w:val="21"/>
          <w:szCs w:val="21"/>
        </w:rPr>
        <w:t> </w:t>
      </w:r>
      <w:r>
        <w:rPr>
          <w:rFonts w:ascii="Trebuchet MS" w:hAnsi="Trebuchet MS"/>
          <w:color w:val="555555"/>
          <w:sz w:val="21"/>
          <w:szCs w:val="21"/>
        </w:rPr>
        <w:br/>
        <w:t>Конечно, занимались. И у нас есть 10 причин последовать их вдохновляющему примеру.</w:t>
      </w:r>
    </w:p>
    <w:bookmarkEnd w:id="0"/>
    <w:p w:rsidR="00C722B0" w:rsidRDefault="00C722B0" w:rsidP="00F314BD"/>
    <w:sectPr w:rsidR="00C722B0" w:rsidSect="00F314BD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5E5"/>
    <w:rsid w:val="007D15E5"/>
    <w:rsid w:val="00C722B0"/>
    <w:rsid w:val="00C820CD"/>
    <w:rsid w:val="00F31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D15E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D15E5"/>
  </w:style>
  <w:style w:type="paragraph" w:styleId="a4">
    <w:name w:val="Balloon Text"/>
    <w:basedOn w:val="a"/>
    <w:link w:val="a5"/>
    <w:uiPriority w:val="99"/>
    <w:semiHidden/>
    <w:unhideWhenUsed/>
    <w:rsid w:val="007D15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5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s56.ucoz.net/sm/10/smile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1001</Words>
  <Characters>5712</Characters>
  <Application>Microsoft Office Word</Application>
  <DocSecurity>0</DocSecurity>
  <Lines>47</Lines>
  <Paragraphs>13</Paragraphs>
  <ScaleCrop>false</ScaleCrop>
  <Company>Microsoft</Company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Admin</cp:lastModifiedBy>
  <cp:revision>5</cp:revision>
  <dcterms:created xsi:type="dcterms:W3CDTF">2013-10-30T06:02:00Z</dcterms:created>
  <dcterms:modified xsi:type="dcterms:W3CDTF">2015-09-11T08:54:00Z</dcterms:modified>
</cp:coreProperties>
</file>